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>
          <w:trHeight w:val="1974"/>
        </w:trPr>
        <w:tc>
          <w:tcPr>
            <w:tcW w:w="93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Фирменный бланк организации</w:t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юридических лиц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«Кузбассэнерго-РЭС» 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</w:t>
      </w:r>
      <w:r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>
        <w:rPr>
          <w:sz w:val="28"/>
          <w:szCs w:val="28"/>
        </w:rPr>
        <w:t xml:space="preserve"> регистрации юридического лица.</w:t>
      </w:r>
      <w:bookmarkStart w:id="0" w:name="_GoBack"/>
      <w:r/>
      <w:bookmarkEnd w:id="0"/>
      <w:r/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подпись, печать.</w:t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5</cp:revision>
  <dcterms:created xsi:type="dcterms:W3CDTF">2021-10-07T01:43:00Z</dcterms:created>
  <dcterms:modified xsi:type="dcterms:W3CDTF">2024-12-13T08:58:59Z</dcterms:modified>
</cp:coreProperties>
</file>